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20" w:rsidRPr="009E328F" w:rsidRDefault="00CC7720" w:rsidP="00CC7720">
      <w:pPr>
        <w:rPr>
          <w:b/>
          <w:sz w:val="28"/>
          <w:szCs w:val="28"/>
        </w:rPr>
      </w:pPr>
      <w:r w:rsidRPr="009E328F">
        <w:rPr>
          <w:b/>
          <w:i/>
          <w:sz w:val="28"/>
          <w:szCs w:val="28"/>
        </w:rPr>
        <w:t>ORGANIZM – MECHANIZM</w:t>
      </w:r>
      <w:r w:rsidRPr="009E328F">
        <w:rPr>
          <w:b/>
          <w:sz w:val="28"/>
          <w:szCs w:val="28"/>
        </w:rPr>
        <w:t xml:space="preserve"> – MODELOWANIE W NAUCZANIU BIOLOGII</w:t>
      </w:r>
    </w:p>
    <w:p w:rsidR="00CC7720" w:rsidRPr="009E328F" w:rsidRDefault="00CC7720" w:rsidP="00CC7720">
      <w:pPr>
        <w:rPr>
          <w:b/>
          <w:sz w:val="28"/>
          <w:szCs w:val="28"/>
        </w:rPr>
      </w:pPr>
      <w:r w:rsidRPr="009E328F">
        <w:rPr>
          <w:b/>
          <w:sz w:val="28"/>
          <w:szCs w:val="28"/>
        </w:rPr>
        <w:t>PROJEKT EDUKACYJNY</w:t>
      </w:r>
    </w:p>
    <w:p w:rsidR="00CC7720" w:rsidRPr="009E328F" w:rsidRDefault="00CC7720" w:rsidP="00CC7720">
      <w:pPr>
        <w:rPr>
          <w:b/>
          <w:sz w:val="28"/>
          <w:szCs w:val="28"/>
        </w:rPr>
      </w:pPr>
      <w:r w:rsidRPr="009E328F">
        <w:rPr>
          <w:b/>
          <w:sz w:val="28"/>
          <w:szCs w:val="28"/>
        </w:rPr>
        <w:t>BIOLOGIA KLASA 7</w:t>
      </w:r>
    </w:p>
    <w:p w:rsidR="00CC7720" w:rsidRPr="009E328F" w:rsidRDefault="00CC7720" w:rsidP="00CC7720">
      <w:pPr>
        <w:rPr>
          <w:b/>
          <w:sz w:val="28"/>
          <w:szCs w:val="28"/>
        </w:rPr>
      </w:pPr>
      <w:r w:rsidRPr="009E328F">
        <w:rPr>
          <w:b/>
          <w:sz w:val="28"/>
          <w:szCs w:val="28"/>
        </w:rPr>
        <w:t>Autor: Jolanta Holeczek</w:t>
      </w:r>
    </w:p>
    <w:p w:rsidR="00CC7720" w:rsidRPr="009E328F" w:rsidRDefault="00CC7720" w:rsidP="00CC7720">
      <w:pPr>
        <w:rPr>
          <w:b/>
          <w:sz w:val="24"/>
          <w:szCs w:val="24"/>
          <w:u w:val="single"/>
        </w:rPr>
      </w:pPr>
    </w:p>
    <w:p w:rsidR="00CC7720" w:rsidRPr="009E328F" w:rsidRDefault="00CC7720" w:rsidP="00CC7720">
      <w:pPr>
        <w:jc w:val="both"/>
        <w:rPr>
          <w:b/>
          <w:sz w:val="24"/>
          <w:szCs w:val="24"/>
        </w:rPr>
      </w:pPr>
      <w:r w:rsidRPr="009E328F">
        <w:rPr>
          <w:b/>
          <w:sz w:val="24"/>
          <w:szCs w:val="24"/>
        </w:rPr>
        <w:t>WPROWADZENIE</w:t>
      </w:r>
    </w:p>
    <w:p w:rsidR="001435C4" w:rsidRDefault="007637F4" w:rsidP="00CC7720">
      <w:pPr>
        <w:pStyle w:val="Bezodstpw"/>
        <w:jc w:val="both"/>
      </w:pPr>
      <w:r>
        <w:t>W</w:t>
      </w:r>
      <w:r w:rsidR="006D59F6">
        <w:t xml:space="preserve"> ed</w:t>
      </w:r>
      <w:r w:rsidR="009D40C5">
        <w:t xml:space="preserve">ukacji </w:t>
      </w:r>
      <w:r>
        <w:t xml:space="preserve">bardzo duże znaczenie </w:t>
      </w:r>
      <w:r w:rsidR="009D40C5">
        <w:t>ma nie tylko</w:t>
      </w:r>
      <w:r>
        <w:t xml:space="preserve"> samo</w:t>
      </w:r>
      <w:r w:rsidR="009D40C5">
        <w:t xml:space="preserve"> przyswajanie</w:t>
      </w:r>
      <w:r w:rsidR="006D59F6">
        <w:t xml:space="preserve"> wiadomości</w:t>
      </w:r>
      <w:r w:rsidR="009D40C5">
        <w:t>,</w:t>
      </w:r>
      <w:r w:rsidR="006D59F6">
        <w:t xml:space="preserve"> </w:t>
      </w:r>
      <w:r>
        <w:t>lecz także</w:t>
      </w:r>
      <w:r w:rsidR="00CB29E5">
        <w:t xml:space="preserve"> umiejętność ich </w:t>
      </w:r>
      <w:r w:rsidR="00CC7720">
        <w:t>zastosowania.</w:t>
      </w:r>
      <w:r w:rsidR="00CB29E5">
        <w:t xml:space="preserve"> </w:t>
      </w:r>
      <w:r>
        <w:t>W biologii dotyczy to na przykład</w:t>
      </w:r>
      <w:r w:rsidR="006D59F6">
        <w:t xml:space="preserve"> </w:t>
      </w:r>
      <w:r>
        <w:t xml:space="preserve">modelowania </w:t>
      </w:r>
      <w:r w:rsidR="006D59F6">
        <w:t>procesó</w:t>
      </w:r>
      <w:r w:rsidR="00CC7720">
        <w:t xml:space="preserve">w </w:t>
      </w:r>
      <w:r w:rsidR="00CB29E5">
        <w:t>biologicznych</w:t>
      </w:r>
      <w:r w:rsidR="001435C4">
        <w:t>.</w:t>
      </w:r>
    </w:p>
    <w:p w:rsidR="00C76755" w:rsidRDefault="006C6CE8" w:rsidP="00CC7720">
      <w:pPr>
        <w:pStyle w:val="Bezodstpw"/>
        <w:jc w:val="both"/>
      </w:pPr>
      <w:r>
        <w:t>Głównym założeniem projektu</w:t>
      </w:r>
      <w:r w:rsidR="00C76755">
        <w:t xml:space="preserve"> jest </w:t>
      </w:r>
      <w:r w:rsidR="007637F4">
        <w:t>s</w:t>
      </w:r>
      <w:r w:rsidR="00C76755">
        <w:t>konstruowanie przez uczniów prostych modeli</w:t>
      </w:r>
      <w:r w:rsidR="00F22750">
        <w:t xml:space="preserve"> </w:t>
      </w:r>
      <w:r w:rsidR="00CB0F30">
        <w:br/>
      </w:r>
      <w:r w:rsidR="00F22750">
        <w:t>z ogólnodostępnych materiałów</w:t>
      </w:r>
      <w:r w:rsidR="007637F4">
        <w:t>. Te modele</w:t>
      </w:r>
      <w:r w:rsidR="00CC7720">
        <w:t xml:space="preserve"> powinny </w:t>
      </w:r>
      <w:r w:rsidR="007637F4">
        <w:t xml:space="preserve">obrazować </w:t>
      </w:r>
      <w:r w:rsidR="00F22750">
        <w:t xml:space="preserve">wybrane procesy </w:t>
      </w:r>
      <w:r w:rsidR="007637F4">
        <w:t xml:space="preserve">biologiczne </w:t>
      </w:r>
      <w:r w:rsidR="00CC7720">
        <w:t>z</w:t>
      </w:r>
      <w:r w:rsidR="00F22750">
        <w:t xml:space="preserve">achodzące w organizmie człowieka. Efektem pracy będzie przede wszystkim </w:t>
      </w:r>
      <w:r w:rsidR="00C76755">
        <w:t>lepsze</w:t>
      </w:r>
      <w:r w:rsidR="00F22750">
        <w:t xml:space="preserve"> zrozumienie</w:t>
      </w:r>
      <w:r w:rsidR="00CB29E5">
        <w:t xml:space="preserve"> powią</w:t>
      </w:r>
      <w:r w:rsidR="00C76755">
        <w:t xml:space="preserve">zań </w:t>
      </w:r>
      <w:r w:rsidR="00EB04DE">
        <w:t>pomiędzy budową</w:t>
      </w:r>
      <w:r w:rsidR="00C76755">
        <w:t xml:space="preserve"> a funkcją różnych narządów</w:t>
      </w:r>
      <w:r w:rsidR="00F22750">
        <w:t xml:space="preserve">. Dodatkowym </w:t>
      </w:r>
      <w:r w:rsidR="00CC7720">
        <w:t>celem</w:t>
      </w:r>
      <w:r w:rsidR="00F22750">
        <w:t xml:space="preserve"> projektu</w:t>
      </w:r>
      <w:r w:rsidR="00C76755">
        <w:t xml:space="preserve"> może być</w:t>
      </w:r>
      <w:r w:rsidR="00CC7720">
        <w:t xml:space="preserve"> doskonalenie umiejętności prezentacji efektów własnej pracy czy działania w sytuacjach stresowych poprzez </w:t>
      </w:r>
      <w:r w:rsidR="00EB04DE">
        <w:t>przygotowani</w:t>
      </w:r>
      <w:r w:rsidR="00CC7720">
        <w:t>e</w:t>
      </w:r>
      <w:r w:rsidR="00EB04DE">
        <w:t xml:space="preserve"> pokazu dla koleżanek </w:t>
      </w:r>
      <w:r w:rsidR="005860A3">
        <w:t xml:space="preserve">i kolegów </w:t>
      </w:r>
      <w:r w:rsidR="00F22750">
        <w:t xml:space="preserve">z </w:t>
      </w:r>
      <w:r w:rsidR="00EB04DE">
        <w:t>innych kla</w:t>
      </w:r>
      <w:r w:rsidR="00F22750">
        <w:t>s albo</w:t>
      </w:r>
      <w:r w:rsidR="00EB04DE">
        <w:t xml:space="preserve"> rodziców</w:t>
      </w:r>
      <w:r w:rsidR="00CC7720">
        <w:t>.</w:t>
      </w:r>
    </w:p>
    <w:p w:rsidR="002359FF" w:rsidRDefault="002359FF" w:rsidP="00CC7720">
      <w:pPr>
        <w:pStyle w:val="Bezodstpw"/>
        <w:jc w:val="both"/>
      </w:pPr>
    </w:p>
    <w:p w:rsidR="002359FF" w:rsidRPr="002359FF" w:rsidRDefault="002359FF" w:rsidP="00CC7720">
      <w:pPr>
        <w:pStyle w:val="Bezodstpw"/>
        <w:jc w:val="both"/>
        <w:rPr>
          <w:b/>
        </w:rPr>
      </w:pPr>
      <w:r w:rsidRPr="002359FF">
        <w:rPr>
          <w:b/>
        </w:rPr>
        <w:t>Cele projektu</w:t>
      </w:r>
    </w:p>
    <w:p w:rsidR="002359FF" w:rsidRDefault="00EC1353" w:rsidP="00CC7720">
      <w:pPr>
        <w:pStyle w:val="Bezodstpw"/>
        <w:numPr>
          <w:ilvl w:val="0"/>
          <w:numId w:val="3"/>
        </w:numPr>
        <w:ind w:left="284" w:hanging="284"/>
        <w:jc w:val="both"/>
      </w:pPr>
      <w:r>
        <w:t>Z</w:t>
      </w:r>
      <w:r w:rsidR="00E41FB9">
        <w:t>rozumienie procesów i mechanizmów związanych z różnymi strukturami organizmu człowieka</w:t>
      </w:r>
      <w:r>
        <w:t>.</w:t>
      </w:r>
    </w:p>
    <w:p w:rsidR="00E41FB9" w:rsidRDefault="00EC1353" w:rsidP="00CC7720">
      <w:pPr>
        <w:pStyle w:val="Bezodstpw"/>
        <w:numPr>
          <w:ilvl w:val="0"/>
          <w:numId w:val="3"/>
        </w:numPr>
        <w:ind w:left="284" w:hanging="284"/>
        <w:jc w:val="both"/>
      </w:pPr>
      <w:r>
        <w:t>W</w:t>
      </w:r>
      <w:r w:rsidR="00E41FB9">
        <w:t xml:space="preserve">ykorzystywanie w praktyce </w:t>
      </w:r>
      <w:r>
        <w:t xml:space="preserve">wiadomości i umiejętności </w:t>
      </w:r>
      <w:r w:rsidR="00E41FB9">
        <w:t>nabytych na lekcjach biologii</w:t>
      </w:r>
      <w:r>
        <w:t>.</w:t>
      </w:r>
    </w:p>
    <w:p w:rsidR="00E41FB9" w:rsidRDefault="00EC1353" w:rsidP="00CC7720">
      <w:pPr>
        <w:pStyle w:val="Bezodstpw"/>
        <w:numPr>
          <w:ilvl w:val="0"/>
          <w:numId w:val="3"/>
        </w:numPr>
        <w:ind w:left="284" w:hanging="284"/>
        <w:jc w:val="both"/>
      </w:pPr>
      <w:r>
        <w:t>Ro</w:t>
      </w:r>
      <w:r w:rsidR="00E41FB9">
        <w:t>zwijanie zdolności kreatywnego myślenia</w:t>
      </w:r>
      <w:r>
        <w:t>.</w:t>
      </w:r>
    </w:p>
    <w:p w:rsidR="00E41FB9" w:rsidRDefault="00EC1353" w:rsidP="00CC7720">
      <w:pPr>
        <w:pStyle w:val="Bezodstpw"/>
        <w:numPr>
          <w:ilvl w:val="0"/>
          <w:numId w:val="3"/>
        </w:numPr>
        <w:ind w:left="284" w:hanging="284"/>
        <w:jc w:val="both"/>
      </w:pPr>
      <w:r>
        <w:t>Z</w:t>
      </w:r>
      <w:r w:rsidR="00E41FB9">
        <w:t>rozumienie związk</w:t>
      </w:r>
      <w:r w:rsidR="005860A3">
        <w:t xml:space="preserve">u </w:t>
      </w:r>
      <w:proofErr w:type="spellStart"/>
      <w:r w:rsidR="005860A3">
        <w:t>przyczynowo-</w:t>
      </w:r>
      <w:r w:rsidR="00E41FB9">
        <w:t>skutkowego</w:t>
      </w:r>
      <w:proofErr w:type="spellEnd"/>
      <w:r w:rsidR="00E41FB9">
        <w:t xml:space="preserve"> pomiędzy budową a funkcj</w:t>
      </w:r>
      <w:r w:rsidR="00CC7720">
        <w:t>ą</w:t>
      </w:r>
      <w:r w:rsidR="00E41FB9">
        <w:t xml:space="preserve"> różnych narządów</w:t>
      </w:r>
      <w:r>
        <w:t>.</w:t>
      </w:r>
    </w:p>
    <w:p w:rsidR="00E41FB9" w:rsidRDefault="00EC1353" w:rsidP="00CC7720">
      <w:pPr>
        <w:pStyle w:val="Bezodstpw"/>
        <w:numPr>
          <w:ilvl w:val="0"/>
          <w:numId w:val="3"/>
        </w:numPr>
        <w:ind w:left="284" w:hanging="284"/>
        <w:jc w:val="both"/>
      </w:pPr>
      <w:r>
        <w:t>W</w:t>
      </w:r>
      <w:r w:rsidR="00E41FB9">
        <w:t>ykształcenie umiejętności tworzenia modelu procesu</w:t>
      </w:r>
      <w:r w:rsidR="00CC7720">
        <w:t>.</w:t>
      </w:r>
    </w:p>
    <w:p w:rsidR="002359FF" w:rsidRDefault="00EC1353" w:rsidP="00CC7720">
      <w:pPr>
        <w:pStyle w:val="Bezodstpw"/>
        <w:numPr>
          <w:ilvl w:val="0"/>
          <w:numId w:val="3"/>
        </w:numPr>
        <w:ind w:left="284" w:hanging="284"/>
        <w:jc w:val="both"/>
      </w:pPr>
      <w:r>
        <w:t>D</w:t>
      </w:r>
      <w:r w:rsidR="00E41FB9">
        <w:t xml:space="preserve">oskonalenie umiejętności prezentowania </w:t>
      </w:r>
      <w:r w:rsidR="001435C4">
        <w:t>efektów własnej pracy</w:t>
      </w:r>
      <w:r w:rsidR="00E41FB9">
        <w:t xml:space="preserve"> oraz </w:t>
      </w:r>
      <w:r w:rsidR="001435C4">
        <w:t xml:space="preserve">współdziałania </w:t>
      </w:r>
      <w:r w:rsidR="00E41FB9">
        <w:t xml:space="preserve">w </w:t>
      </w:r>
      <w:r w:rsidR="00A22C63">
        <w:t xml:space="preserve">parach lub w </w:t>
      </w:r>
      <w:r w:rsidR="00E41FB9">
        <w:t>grupie</w:t>
      </w:r>
      <w:r>
        <w:t>.</w:t>
      </w:r>
    </w:p>
    <w:p w:rsidR="002359FF" w:rsidRDefault="002359FF" w:rsidP="00CC7720">
      <w:pPr>
        <w:pStyle w:val="Bezodstpw"/>
        <w:jc w:val="both"/>
      </w:pPr>
    </w:p>
    <w:p w:rsidR="002359FF" w:rsidRPr="002359FF" w:rsidRDefault="002359FF" w:rsidP="00CC7720">
      <w:pPr>
        <w:pStyle w:val="Bezodstpw"/>
        <w:jc w:val="both"/>
        <w:rPr>
          <w:b/>
        </w:rPr>
      </w:pPr>
      <w:r w:rsidRPr="002359FF">
        <w:rPr>
          <w:b/>
        </w:rPr>
        <w:t>Etapy projektu</w:t>
      </w:r>
    </w:p>
    <w:p w:rsidR="002359FF" w:rsidRDefault="0032456D" w:rsidP="00CC7720">
      <w:pPr>
        <w:pStyle w:val="Bezodstpw"/>
        <w:numPr>
          <w:ilvl w:val="0"/>
          <w:numId w:val="1"/>
        </w:numPr>
        <w:ind w:left="284" w:hanging="284"/>
        <w:jc w:val="both"/>
      </w:pPr>
      <w:r>
        <w:t xml:space="preserve">Wstęp do realizacji projektu, ustalenie zasad, sposobu przygotowania (indywidualnie, w parach bądź </w:t>
      </w:r>
      <w:r w:rsidR="001435C4">
        <w:t xml:space="preserve">w </w:t>
      </w:r>
      <w:r>
        <w:t>grupac</w:t>
      </w:r>
      <w:r w:rsidR="00CB29E5">
        <w:t xml:space="preserve">h), terminu przygotowania prac </w:t>
      </w:r>
      <w:r>
        <w:t xml:space="preserve">oraz ich </w:t>
      </w:r>
      <w:r w:rsidR="00D608B1">
        <w:t>prezentacji</w:t>
      </w:r>
      <w:r>
        <w:t>.</w:t>
      </w:r>
    </w:p>
    <w:p w:rsidR="006F0FB7" w:rsidRDefault="00E16813" w:rsidP="00CC7720">
      <w:pPr>
        <w:pStyle w:val="Bezodstpw"/>
        <w:numPr>
          <w:ilvl w:val="0"/>
          <w:numId w:val="1"/>
        </w:numPr>
        <w:ind w:left="284" w:hanging="284"/>
        <w:jc w:val="both"/>
      </w:pPr>
      <w:r>
        <w:t>Każdy uczeń (par</w:t>
      </w:r>
      <w:r w:rsidR="00CB29E5">
        <w:t>a lub</w:t>
      </w:r>
      <w:r>
        <w:t xml:space="preserve"> grupa uczniów) </w:t>
      </w:r>
      <w:r w:rsidR="00EC1353">
        <w:t xml:space="preserve">za pomocą </w:t>
      </w:r>
      <w:r w:rsidR="00D608B1">
        <w:t>przedmiotów dostępnych w domu</w:t>
      </w:r>
      <w:r>
        <w:t xml:space="preserve"> stara się przedstawić wybrany mechanizm pracy różnych narządów.</w:t>
      </w:r>
    </w:p>
    <w:p w:rsidR="00CB29E5" w:rsidRPr="00CC7720" w:rsidRDefault="00CB29E5" w:rsidP="00CC7720">
      <w:pPr>
        <w:pStyle w:val="Bezodstpw"/>
        <w:ind w:left="360"/>
        <w:jc w:val="both"/>
        <w:rPr>
          <w:b/>
        </w:rPr>
      </w:pPr>
    </w:p>
    <w:p w:rsidR="00EB04DE" w:rsidRPr="00CC7720" w:rsidRDefault="00EB04DE" w:rsidP="00CC7720">
      <w:pPr>
        <w:pStyle w:val="Bezodstpw"/>
        <w:jc w:val="both"/>
        <w:rPr>
          <w:b/>
        </w:rPr>
      </w:pPr>
      <w:r w:rsidRPr="00CC7720">
        <w:rPr>
          <w:b/>
        </w:rPr>
        <w:t>Przykład 1</w:t>
      </w:r>
      <w:r w:rsidR="007637F4">
        <w:rPr>
          <w:b/>
        </w:rPr>
        <w:t>. M</w:t>
      </w:r>
      <w:r w:rsidRPr="00CC7720">
        <w:rPr>
          <w:b/>
        </w:rPr>
        <w:t>odel działania płuca</w:t>
      </w:r>
    </w:p>
    <w:p w:rsidR="00EB04DE" w:rsidRDefault="00CB0F30" w:rsidP="00CC7720">
      <w:pPr>
        <w:pStyle w:val="Bezodstpw"/>
        <w:jc w:val="both"/>
      </w:pPr>
      <w:r>
        <w:t xml:space="preserve">Potrzebne elementy: </w:t>
      </w:r>
      <w:r w:rsidR="00EB04DE">
        <w:t>plastikowa butelka, plastelina, rurka oraz dwa baloniki i taśma klejąca.</w:t>
      </w:r>
    </w:p>
    <w:p w:rsidR="006F0FB7" w:rsidRDefault="00EB04DE" w:rsidP="00CC7720">
      <w:pPr>
        <w:pStyle w:val="Bezodstpw"/>
        <w:jc w:val="both"/>
      </w:pPr>
      <w:r>
        <w:t xml:space="preserve">Do jednego końca rurki </w:t>
      </w:r>
      <w:r w:rsidR="00EC1353">
        <w:t xml:space="preserve">za pomocą </w:t>
      </w:r>
      <w:r>
        <w:t xml:space="preserve">taśmy klejącej </w:t>
      </w:r>
      <w:r w:rsidR="005E445E">
        <w:t>przyczepiamy balonik</w:t>
      </w:r>
      <w:r>
        <w:t xml:space="preserve"> </w:t>
      </w:r>
      <w:r w:rsidR="005E445E">
        <w:t>i</w:t>
      </w:r>
      <w:r w:rsidR="00EC1353">
        <w:t xml:space="preserve"> całość</w:t>
      </w:r>
      <w:r w:rsidR="005E445E">
        <w:t xml:space="preserve"> </w:t>
      </w:r>
      <w:r w:rsidR="00EC1353">
        <w:t xml:space="preserve">szczelnie mocujemy </w:t>
      </w:r>
      <w:r w:rsidR="005E445E">
        <w:t>plastelin</w:t>
      </w:r>
      <w:r w:rsidR="00EC1353">
        <w:t xml:space="preserve">ą </w:t>
      </w:r>
      <w:r w:rsidR="005E445E">
        <w:t>w szyjce butelki</w:t>
      </w:r>
      <w:r w:rsidR="00CB29E5">
        <w:t>,</w:t>
      </w:r>
      <w:r w:rsidR="005E445E">
        <w:t xml:space="preserve"> od której odcinamy dno. Drugi balonik odcinamy w najszerszej części </w:t>
      </w:r>
      <w:r w:rsidR="00CB0F30">
        <w:br/>
      </w:r>
      <w:r w:rsidR="005E445E">
        <w:t>i nakładamy w miejscu odciętego dna butelki. Po obwiązaniu wolnego końca</w:t>
      </w:r>
      <w:r w:rsidR="00CC7720">
        <w:t xml:space="preserve"> </w:t>
      </w:r>
      <w:r w:rsidR="005E445E">
        <w:t xml:space="preserve">balonika możemy sprawdzić, </w:t>
      </w:r>
      <w:r w:rsidR="00D608B1">
        <w:t xml:space="preserve">czy </w:t>
      </w:r>
      <w:r w:rsidR="005E445E">
        <w:t xml:space="preserve">jego pociąganie do dołu powoduje napełnianie się powietrzem balonika w środku butelki. </w:t>
      </w:r>
    </w:p>
    <w:p w:rsidR="006F0FB7" w:rsidRDefault="006F0FB7" w:rsidP="00CC7720">
      <w:pPr>
        <w:pStyle w:val="Bezodstpw"/>
        <w:jc w:val="both"/>
      </w:pPr>
      <w:r>
        <w:rPr>
          <w:noProof/>
          <w:lang w:eastAsia="pl-PL"/>
        </w:rPr>
        <w:lastRenderedPageBreak/>
        <w:drawing>
          <wp:inline distT="0" distB="0" distL="0" distR="0" wp14:anchorId="131E770F" wp14:editId="12CA34BF">
            <wp:extent cx="1438559" cy="3045125"/>
            <wp:effectExtent l="0" t="0" r="9525" b="3175"/>
            <wp:docPr id="1" name="Obraz 1" descr="&quot;The lungs are an essential organ to all Mammals. It is the organ that allows for gaseous exchange to ensure we get the most important product Oxygen into our bodies and also exhale the waste products.  Sometimes it is hard for kids to understand how body parts works and being able to label a diagram is not enough. So today we are going to do a fake lung experiment to show visually how it wor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The lungs are an essential organ to all Mammals. It is the organ that allows for gaseous exchange to ensure we get the most important product Oxygen into our bodies and also exhale the waste products.  Sometimes it is hard for kids to understand how body parts works and being able to label a diagram is not enough. So today we are going to do a fake lung experiment to show visually how it works.&quot;"/>
                    <pic:cNvPicPr>
                      <a:picLocks noChangeAspect="1" noChangeArrowheads="1"/>
                    </pic:cNvPicPr>
                  </pic:nvPicPr>
                  <pic:blipFill rotWithShape="1">
                    <a:blip r:embed="rId5">
                      <a:extLst>
                        <a:ext uri="{28A0092B-C50C-407E-A947-70E740481C1C}">
                          <a14:useLocalDpi xmlns:a14="http://schemas.microsoft.com/office/drawing/2010/main" val="0"/>
                        </a:ext>
                      </a:extLst>
                    </a:blip>
                    <a:srcRect l="21224" t="14593" r="26386" b="2432"/>
                    <a:stretch/>
                  </pic:blipFill>
                  <pic:spPr bwMode="auto">
                    <a:xfrm>
                      <a:off x="0" y="0"/>
                      <a:ext cx="1445097" cy="3058964"/>
                    </a:xfrm>
                    <a:prstGeom prst="rect">
                      <a:avLst/>
                    </a:prstGeom>
                    <a:noFill/>
                    <a:ln>
                      <a:noFill/>
                    </a:ln>
                    <a:extLst>
                      <a:ext uri="{53640926-AAD7-44D8-BBD7-CCE9431645EC}">
                        <a14:shadowObscured xmlns:a14="http://schemas.microsoft.com/office/drawing/2010/main"/>
                      </a:ext>
                    </a:extLst>
                  </pic:spPr>
                </pic:pic>
              </a:graphicData>
            </a:graphic>
          </wp:inline>
        </w:drawing>
      </w:r>
      <w:r w:rsidR="0009312C">
        <w:t xml:space="preserve">  </w:t>
      </w:r>
    </w:p>
    <w:p w:rsidR="006F0FB7" w:rsidRDefault="00EC1353" w:rsidP="00CC7720">
      <w:pPr>
        <w:pStyle w:val="Bezodstpw"/>
        <w:jc w:val="both"/>
      </w:pPr>
      <w:r>
        <w:t xml:space="preserve">Źródło: </w:t>
      </w:r>
      <w:hyperlink r:id="rId6" w:history="1">
        <w:r w:rsidR="006F0FB7" w:rsidRPr="00CC7720">
          <w:rPr>
            <w:rStyle w:val="Hipercze"/>
            <w:color w:val="auto"/>
            <w:u w:val="none"/>
          </w:rPr>
          <w:t>https://pl.pinterest.com/pin/73042825186115233/</w:t>
        </w:r>
      </w:hyperlink>
    </w:p>
    <w:p w:rsidR="00D608B1" w:rsidRDefault="00D608B1" w:rsidP="00CC7720">
      <w:pPr>
        <w:pStyle w:val="Bezodstpw"/>
        <w:jc w:val="both"/>
        <w:rPr>
          <w:b/>
        </w:rPr>
      </w:pPr>
    </w:p>
    <w:p w:rsidR="005E445E" w:rsidRPr="00CC7720" w:rsidRDefault="005E445E" w:rsidP="00CC7720">
      <w:pPr>
        <w:pStyle w:val="Bezodstpw"/>
        <w:jc w:val="both"/>
        <w:rPr>
          <w:b/>
        </w:rPr>
      </w:pPr>
      <w:r w:rsidRPr="00CC7720">
        <w:rPr>
          <w:b/>
        </w:rPr>
        <w:t>Przykład 2</w:t>
      </w:r>
      <w:r w:rsidR="00EC1353">
        <w:rPr>
          <w:b/>
        </w:rPr>
        <w:t>. M</w:t>
      </w:r>
      <w:r w:rsidRPr="00CC7720">
        <w:rPr>
          <w:b/>
        </w:rPr>
        <w:t>odel działania</w:t>
      </w:r>
      <w:r w:rsidR="002145CD" w:rsidRPr="00CC7720">
        <w:rPr>
          <w:b/>
        </w:rPr>
        <w:t xml:space="preserve"> układu wydalniczego</w:t>
      </w:r>
    </w:p>
    <w:p w:rsidR="005E445E" w:rsidRDefault="00CB0F30" w:rsidP="00CC7720">
      <w:pPr>
        <w:pStyle w:val="Bezodstpw"/>
        <w:jc w:val="both"/>
      </w:pPr>
      <w:r>
        <w:t xml:space="preserve">Potrzebne elementy: </w:t>
      </w:r>
      <w:r w:rsidR="002145CD">
        <w:t>sztywny karton, kilka spinaczy biurowych, szeroka taśma klejąca, dwie plastikowe butelki oraz rurki, filtry do kawy, bibuła, woda z barwnikiem, lejek</w:t>
      </w:r>
      <w:r w:rsidR="00CB29E5">
        <w:t xml:space="preserve"> oraz garnek lub inny pojemnik, </w:t>
      </w:r>
      <w:r w:rsidR="002145CD">
        <w:t>plastelina.</w:t>
      </w:r>
    </w:p>
    <w:p w:rsidR="002145CD" w:rsidRDefault="002145CD" w:rsidP="00CC7720">
      <w:pPr>
        <w:pStyle w:val="Bezodstpw"/>
        <w:jc w:val="both"/>
      </w:pPr>
      <w:r>
        <w:t xml:space="preserve">Odcinamy denka butelkom i </w:t>
      </w:r>
      <w:r w:rsidR="00FC3E01">
        <w:t xml:space="preserve">odwrócone butelki </w:t>
      </w:r>
      <w:r>
        <w:t xml:space="preserve">przypinamy do kartonu </w:t>
      </w:r>
      <w:r w:rsidR="00EC1353">
        <w:t xml:space="preserve">za pomocą </w:t>
      </w:r>
      <w:r>
        <w:t>spinaczy. Do środka wkładamy filtr</w:t>
      </w:r>
      <w:r w:rsidR="00CB29E5">
        <w:t xml:space="preserve">y do kawy i </w:t>
      </w:r>
      <w:r w:rsidR="00D608B1">
        <w:t>bibułę</w:t>
      </w:r>
      <w:r w:rsidR="00CB29E5">
        <w:t xml:space="preserve">. W szyjkach </w:t>
      </w:r>
      <w:r w:rsidR="00EC1353">
        <w:t xml:space="preserve">za pomocą </w:t>
      </w:r>
      <w:r>
        <w:t>plasteliny</w:t>
      </w:r>
      <w:r w:rsidR="00CB29E5">
        <w:t xml:space="preserve"> mocujemy rurki, </w:t>
      </w:r>
      <w:r>
        <w:t xml:space="preserve">które drugim końcem wpadają do </w:t>
      </w:r>
      <w:r w:rsidR="00FC3E01">
        <w:t xml:space="preserve">lejka </w:t>
      </w:r>
      <w:r>
        <w:t xml:space="preserve">przymocowanego </w:t>
      </w:r>
      <w:r w:rsidR="00FC3E01">
        <w:t>do kartonu</w:t>
      </w:r>
      <w:r w:rsidR="00FC3E01" w:rsidDel="00EC1353">
        <w:t xml:space="preserve"> </w:t>
      </w:r>
      <w:r>
        <w:t>taśm</w:t>
      </w:r>
      <w:r w:rsidR="00FC3E01">
        <w:t>ą</w:t>
      </w:r>
      <w:r>
        <w:t xml:space="preserve"> </w:t>
      </w:r>
      <w:r w:rsidR="00FC3E01">
        <w:t>klejącą</w:t>
      </w:r>
      <w:r>
        <w:t xml:space="preserve">. </w:t>
      </w:r>
      <w:r w:rsidR="009C11CF">
        <w:t xml:space="preserve">Całą konstrukcję </w:t>
      </w:r>
      <w:r w:rsidR="00FC3E01">
        <w:t xml:space="preserve">ustawiamy </w:t>
      </w:r>
      <w:r w:rsidR="009C11CF">
        <w:t xml:space="preserve">w sposób pokazany na </w:t>
      </w:r>
      <w:r w:rsidR="00D608B1">
        <w:t>fotografii</w:t>
      </w:r>
      <w:r w:rsidR="009C11CF">
        <w:t xml:space="preserve">. </w:t>
      </w:r>
      <w:r>
        <w:t>Wlewamy do but</w:t>
      </w:r>
      <w:r w:rsidR="00A22C63">
        <w:t xml:space="preserve">elek </w:t>
      </w:r>
      <w:r w:rsidR="00CB29E5">
        <w:t xml:space="preserve">wodę z </w:t>
      </w:r>
      <w:r>
        <w:t xml:space="preserve">barwnikiem </w:t>
      </w:r>
      <w:r w:rsidR="00CB0F30">
        <w:br/>
      </w:r>
      <w:r w:rsidR="00CB29E5">
        <w:t xml:space="preserve">i obserwujemy, jaki kolor ma woda, która </w:t>
      </w:r>
      <w:r>
        <w:t>wypłynie z lejka do podstawionego pod nim pojemnika.</w:t>
      </w:r>
      <w:r w:rsidR="009D40C5">
        <w:t xml:space="preserve"> </w:t>
      </w:r>
    </w:p>
    <w:p w:rsidR="00E16813" w:rsidRDefault="00E16813" w:rsidP="00CC7720">
      <w:pPr>
        <w:pStyle w:val="Bezodstpw"/>
        <w:jc w:val="both"/>
      </w:pPr>
      <w:r>
        <w:rPr>
          <w:noProof/>
          <w:lang w:eastAsia="pl-PL"/>
        </w:rPr>
        <w:drawing>
          <wp:inline distT="0" distB="0" distL="0" distR="0" wp14:anchorId="72564300" wp14:editId="72553901">
            <wp:extent cx="1762100" cy="2777705"/>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797" cy="2783532"/>
                    </a:xfrm>
                    <a:prstGeom prst="rect">
                      <a:avLst/>
                    </a:prstGeom>
                    <a:noFill/>
                    <a:ln>
                      <a:noFill/>
                    </a:ln>
                  </pic:spPr>
                </pic:pic>
              </a:graphicData>
            </a:graphic>
          </wp:inline>
        </w:drawing>
      </w:r>
    </w:p>
    <w:p w:rsidR="00A22C63" w:rsidRPr="00FC3E01" w:rsidRDefault="00FC3E01" w:rsidP="00CC7720">
      <w:pPr>
        <w:pStyle w:val="Bezodstpw"/>
        <w:jc w:val="both"/>
      </w:pPr>
      <w:r>
        <w:t xml:space="preserve">Źródło: </w:t>
      </w:r>
      <w:hyperlink r:id="rId8" w:history="1">
        <w:r w:rsidR="0009312C" w:rsidRPr="00CC7720">
          <w:rPr>
            <w:rStyle w:val="Hipercze"/>
            <w:color w:val="auto"/>
            <w:u w:val="none"/>
          </w:rPr>
          <w:t>https://www.youtube.com/watch?v=MUGDCbZIVL4</w:t>
        </w:r>
      </w:hyperlink>
    </w:p>
    <w:p w:rsidR="00D608B1" w:rsidRDefault="00D608B1" w:rsidP="00CC7720">
      <w:pPr>
        <w:pStyle w:val="Bezodstpw"/>
        <w:jc w:val="both"/>
        <w:rPr>
          <w:b/>
        </w:rPr>
      </w:pPr>
    </w:p>
    <w:p w:rsidR="00A22C63" w:rsidRPr="00CC7720" w:rsidRDefault="00A22C63" w:rsidP="00CC7720">
      <w:pPr>
        <w:pStyle w:val="Bezodstpw"/>
        <w:jc w:val="both"/>
        <w:rPr>
          <w:b/>
        </w:rPr>
      </w:pPr>
      <w:r w:rsidRPr="00CC7720">
        <w:rPr>
          <w:b/>
        </w:rPr>
        <w:t>Przykład 3</w:t>
      </w:r>
      <w:r w:rsidR="00FC3E01">
        <w:rPr>
          <w:b/>
        </w:rPr>
        <w:t>. M</w:t>
      </w:r>
      <w:r w:rsidRPr="00CC7720">
        <w:rPr>
          <w:b/>
        </w:rPr>
        <w:t>odel działania serca</w:t>
      </w:r>
    </w:p>
    <w:p w:rsidR="00E16813" w:rsidRDefault="00CB0F30" w:rsidP="00CC7720">
      <w:pPr>
        <w:pStyle w:val="Bezodstpw"/>
        <w:jc w:val="both"/>
      </w:pPr>
      <w:r>
        <w:t>P</w:t>
      </w:r>
      <w:r w:rsidR="00D608B1">
        <w:t>otrzebne</w:t>
      </w:r>
      <w:r>
        <w:t xml:space="preserve"> elementy</w:t>
      </w:r>
      <w:r w:rsidR="00A22C63">
        <w:t xml:space="preserve">: osiem pojemników, cztery baloniki, sześć giętkich rurek (do kupienia np. w sklepie akwarystycznym), woda zabarwiona dwoma różnymi barwnikami. </w:t>
      </w:r>
    </w:p>
    <w:p w:rsidR="00A22C63" w:rsidRDefault="00A22C63" w:rsidP="00CC7720">
      <w:pPr>
        <w:pStyle w:val="Bezodstpw"/>
        <w:jc w:val="both"/>
      </w:pPr>
      <w:r>
        <w:lastRenderedPageBreak/>
        <w:t xml:space="preserve">Pojemniki układamy w </w:t>
      </w:r>
      <w:r w:rsidR="005B1F0D">
        <w:t>dwóch szeregach</w:t>
      </w:r>
      <w:r>
        <w:t xml:space="preserve">. Dwa pierwsze pozostają puste, dwa ostatnie zawierają zabarwioną </w:t>
      </w:r>
      <w:r w:rsidR="009C11CF">
        <w:t xml:space="preserve">różnymi kolorami </w:t>
      </w:r>
      <w:r>
        <w:t>wodę. Na cztery środkowe pojemniki</w:t>
      </w:r>
      <w:r w:rsidR="00CB29E5">
        <w:t xml:space="preserve">, </w:t>
      </w:r>
      <w:r w:rsidR="009C11CF">
        <w:t>które symbolizują dwa przedsionki i dwie komory serca</w:t>
      </w:r>
      <w:r w:rsidR="00CB29E5">
        <w:t>,</w:t>
      </w:r>
      <w:r>
        <w:t xml:space="preserve"> nakładamy baloniki tak</w:t>
      </w:r>
      <w:r w:rsidR="00CB29E5">
        <w:t>,</w:t>
      </w:r>
      <w:r>
        <w:t xml:space="preserve"> aby ich powierzchnie były jak najbardziej napięte. Rurki mocujemy w </w:t>
      </w:r>
      <w:r w:rsidR="00CB29E5">
        <w:t xml:space="preserve">sposób przedstawiony na rysunku, czyli </w:t>
      </w:r>
      <w:r>
        <w:t>przekłuwa</w:t>
      </w:r>
      <w:r w:rsidR="00CB29E5">
        <w:t xml:space="preserve">my </w:t>
      </w:r>
      <w:r>
        <w:t xml:space="preserve">końcami </w:t>
      </w:r>
      <w:r w:rsidR="00CB29E5">
        <w:t xml:space="preserve">rurek </w:t>
      </w:r>
      <w:r>
        <w:t>napięte baloniki</w:t>
      </w:r>
      <w:r w:rsidR="00CB29E5">
        <w:t xml:space="preserve">, co spowoduje, że będą </w:t>
      </w:r>
      <w:r w:rsidR="005B1F0D">
        <w:t xml:space="preserve">one </w:t>
      </w:r>
      <w:r w:rsidR="00CB29E5">
        <w:t>s</w:t>
      </w:r>
      <w:r>
        <w:t>zczelnie przylegać</w:t>
      </w:r>
      <w:r w:rsidR="00CB29E5">
        <w:t xml:space="preserve"> do rurek</w:t>
      </w:r>
      <w:r>
        <w:t>. Naciska</w:t>
      </w:r>
      <w:r w:rsidR="00970C89">
        <w:t>jąc membranę baloników</w:t>
      </w:r>
      <w:r w:rsidR="005B1F0D">
        <w:t>,</w:t>
      </w:r>
      <w:r w:rsidR="005860A3">
        <w:t xml:space="preserve"> powodujemy stopniowy przepływ zabarwionej wody w rurkach od pojemnika pełnego do </w:t>
      </w:r>
      <w:r w:rsidR="009C11CF">
        <w:t xml:space="preserve">ostatniego </w:t>
      </w:r>
      <w:r w:rsidR="005B1F0D">
        <w:t xml:space="preserve">– </w:t>
      </w:r>
      <w:r w:rsidR="005860A3">
        <w:t>pustego.</w:t>
      </w:r>
    </w:p>
    <w:p w:rsidR="00E16813" w:rsidRDefault="00E16813" w:rsidP="00CC7720">
      <w:pPr>
        <w:pStyle w:val="Bezodstpw"/>
        <w:jc w:val="both"/>
      </w:pPr>
      <w:r>
        <w:rPr>
          <w:noProof/>
          <w:lang w:eastAsia="pl-PL"/>
        </w:rPr>
        <w:drawing>
          <wp:inline distT="0" distB="0" distL="0" distR="0" wp14:anchorId="4A78CBAE" wp14:editId="172AB6D8">
            <wp:extent cx="4059695" cy="216089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90" cy="2162546"/>
                    </a:xfrm>
                    <a:prstGeom prst="rect">
                      <a:avLst/>
                    </a:prstGeom>
                    <a:noFill/>
                    <a:ln>
                      <a:noFill/>
                    </a:ln>
                  </pic:spPr>
                </pic:pic>
              </a:graphicData>
            </a:graphic>
          </wp:inline>
        </w:drawing>
      </w:r>
    </w:p>
    <w:p w:rsidR="0009312C" w:rsidRPr="00CB0F30" w:rsidRDefault="00CB0F30" w:rsidP="00CC7720">
      <w:pPr>
        <w:pStyle w:val="Bezodstpw"/>
        <w:jc w:val="both"/>
      </w:pPr>
      <w:r>
        <w:t xml:space="preserve">Źródło: </w:t>
      </w:r>
      <w:hyperlink r:id="rId10" w:history="1">
        <w:r w:rsidR="00E16813" w:rsidRPr="009E328F">
          <w:rPr>
            <w:rStyle w:val="Hipercze"/>
            <w:color w:val="auto"/>
            <w:u w:val="none"/>
          </w:rPr>
          <w:t>https://www.youtube.com/watch?v=-c9eZGcLcQE</w:t>
        </w:r>
      </w:hyperlink>
      <w:r w:rsidR="00E16813" w:rsidRPr="00CB0F30">
        <w:t xml:space="preserve"> </w:t>
      </w:r>
    </w:p>
    <w:p w:rsidR="006F0FB7" w:rsidRPr="00CB0F30" w:rsidRDefault="006F0FB7" w:rsidP="00CC7720">
      <w:pPr>
        <w:pStyle w:val="Bezodstpw"/>
        <w:jc w:val="both"/>
      </w:pPr>
    </w:p>
    <w:p w:rsidR="006F0FB7" w:rsidRDefault="00CB29E5" w:rsidP="00CC7720">
      <w:pPr>
        <w:pStyle w:val="Bezodstpw"/>
        <w:jc w:val="both"/>
      </w:pPr>
      <w:r w:rsidRPr="00CB29E5">
        <w:rPr>
          <w:b/>
        </w:rPr>
        <w:t>Uwaga</w:t>
      </w:r>
      <w:r w:rsidR="005B1F0D">
        <w:rPr>
          <w:b/>
        </w:rPr>
        <w:t xml:space="preserve">! </w:t>
      </w:r>
      <w:r w:rsidR="00E16813">
        <w:t>Mode</w:t>
      </w:r>
      <w:r>
        <w:t xml:space="preserve">le mogą być bardziej złożone niż </w:t>
      </w:r>
      <w:r w:rsidR="00CB0F30">
        <w:t xml:space="preserve">opisane </w:t>
      </w:r>
      <w:r w:rsidR="00E16813">
        <w:t>powyżej</w:t>
      </w:r>
      <w:r w:rsidR="005B1F0D">
        <w:t xml:space="preserve">, mogą też być </w:t>
      </w:r>
      <w:r w:rsidR="00E16813">
        <w:t>prostsze</w:t>
      </w:r>
      <w:r>
        <w:t xml:space="preserve">. </w:t>
      </w:r>
      <w:r w:rsidR="005B1F0D">
        <w:t>Oprócz</w:t>
      </w:r>
      <w:r>
        <w:t xml:space="preserve"> </w:t>
      </w:r>
      <w:r w:rsidR="005B1F0D">
        <w:t xml:space="preserve">nich nauczyciel może </w:t>
      </w:r>
      <w:r w:rsidR="00CB0F30">
        <w:t xml:space="preserve">również </w:t>
      </w:r>
      <w:r w:rsidR="005B1F0D">
        <w:t xml:space="preserve">zaproponować zastosowanie starej przesłony </w:t>
      </w:r>
      <w:r w:rsidR="006F0FB7">
        <w:t>z aparatu</w:t>
      </w:r>
      <w:r w:rsidR="005B1F0D">
        <w:t>, aby</w:t>
      </w:r>
      <w:r>
        <w:t xml:space="preserve"> pokaza</w:t>
      </w:r>
      <w:r w:rsidR="005B1F0D">
        <w:t>ć</w:t>
      </w:r>
      <w:r>
        <w:t xml:space="preserve"> </w:t>
      </w:r>
      <w:r w:rsidR="00E16813">
        <w:t>model</w:t>
      </w:r>
      <w:r w:rsidR="006F0FB7">
        <w:t xml:space="preserve"> tęczówki i źrenicy</w:t>
      </w:r>
      <w:r w:rsidR="00AF20E8">
        <w:t xml:space="preserve"> oka</w:t>
      </w:r>
      <w:r w:rsidR="006F0FB7">
        <w:t xml:space="preserve">, </w:t>
      </w:r>
      <w:r w:rsidR="001435C4">
        <w:t>lub wykorzystanie różnych drobnych elementów</w:t>
      </w:r>
      <w:r>
        <w:t xml:space="preserve">, </w:t>
      </w:r>
      <w:r w:rsidR="005B1F0D">
        <w:t>np.</w:t>
      </w:r>
      <w:r>
        <w:t xml:space="preserve"> </w:t>
      </w:r>
      <w:r w:rsidR="001435C4">
        <w:t xml:space="preserve">koralików </w:t>
      </w:r>
      <w:r>
        <w:t xml:space="preserve">czy </w:t>
      </w:r>
      <w:r w:rsidR="00A222E5">
        <w:t xml:space="preserve">małych </w:t>
      </w:r>
      <w:r w:rsidR="001435C4">
        <w:t>cukierków</w:t>
      </w:r>
      <w:r>
        <w:t xml:space="preserve">, </w:t>
      </w:r>
      <w:r w:rsidR="0009312C">
        <w:t xml:space="preserve">żeby stworzyć </w:t>
      </w:r>
      <w:r w:rsidR="00E16813">
        <w:t>model krwi</w:t>
      </w:r>
      <w:r w:rsidR="001435C4">
        <w:t>.</w:t>
      </w:r>
    </w:p>
    <w:p w:rsidR="001435C4" w:rsidRDefault="00E16813" w:rsidP="00CC7720">
      <w:pPr>
        <w:pStyle w:val="Bezodstpw"/>
        <w:numPr>
          <w:ilvl w:val="0"/>
          <w:numId w:val="1"/>
        </w:numPr>
        <w:jc w:val="both"/>
      </w:pPr>
      <w:r>
        <w:t xml:space="preserve">Po przygotowaniu potrzebnych elementów i złożeniu ich w cały model uczniowie </w:t>
      </w:r>
      <w:r w:rsidR="00A222E5">
        <w:t xml:space="preserve">zapisują </w:t>
      </w:r>
      <w:r w:rsidR="00213D63">
        <w:t>dwa lub trzy pytania dotyczące przedstawianego mechanizmu</w:t>
      </w:r>
      <w:r w:rsidR="001435C4">
        <w:t xml:space="preserve">, </w:t>
      </w:r>
      <w:r w:rsidR="00213D63">
        <w:t>np.</w:t>
      </w:r>
      <w:r w:rsidR="00AF20E8">
        <w:t>:</w:t>
      </w:r>
    </w:p>
    <w:p w:rsidR="001435C4" w:rsidRDefault="001435C4" w:rsidP="00CC7720">
      <w:pPr>
        <w:pStyle w:val="Bezodstpw"/>
        <w:ind w:left="720"/>
        <w:jc w:val="both"/>
      </w:pPr>
      <w:r>
        <w:t>– K</w:t>
      </w:r>
      <w:r w:rsidR="00213D63">
        <w:t>tórym narządom odpowiadają poszczególne elementy tworzące model</w:t>
      </w:r>
      <w:r w:rsidR="00AF20E8">
        <w:t>?</w:t>
      </w:r>
    </w:p>
    <w:p w:rsidR="001435C4" w:rsidRDefault="001435C4" w:rsidP="00CC7720">
      <w:pPr>
        <w:pStyle w:val="Bezodstpw"/>
        <w:ind w:left="720"/>
        <w:jc w:val="both"/>
      </w:pPr>
      <w:r>
        <w:t xml:space="preserve">– Jaki </w:t>
      </w:r>
      <w:r w:rsidR="00213D63">
        <w:t>jest cel pracy danego narządu</w:t>
      </w:r>
      <w:r>
        <w:t>?</w:t>
      </w:r>
    </w:p>
    <w:p w:rsidR="001435C4" w:rsidRDefault="001435C4" w:rsidP="00CC7720">
      <w:pPr>
        <w:pStyle w:val="Bezodstpw"/>
        <w:ind w:left="720"/>
        <w:jc w:val="both"/>
      </w:pPr>
      <w:r>
        <w:t>– J</w:t>
      </w:r>
      <w:r w:rsidR="00213D63">
        <w:t>akie warunki muszą zostać spełnione</w:t>
      </w:r>
      <w:r w:rsidR="00CC7720">
        <w:t>, by dany mechanizm działał</w:t>
      </w:r>
      <w:r>
        <w:t>?</w:t>
      </w:r>
    </w:p>
    <w:p w:rsidR="00213D63" w:rsidRDefault="00213D63" w:rsidP="00CC7720">
      <w:pPr>
        <w:pStyle w:val="Bezodstpw"/>
        <w:ind w:left="720"/>
        <w:jc w:val="both"/>
      </w:pPr>
      <w:r>
        <w:t>Pytania zostają zebrane w formie jednolitych kart pracy</w:t>
      </w:r>
      <w:r w:rsidR="001435C4">
        <w:t>,</w:t>
      </w:r>
      <w:r>
        <w:t xml:space="preserve"> a następnie wydrukowane </w:t>
      </w:r>
      <w:r w:rsidR="00AF20E8">
        <w:br/>
      </w:r>
      <w:r>
        <w:t>i powielone.</w:t>
      </w:r>
    </w:p>
    <w:p w:rsidR="00E16813" w:rsidRDefault="00213D63" w:rsidP="00CC7720">
      <w:pPr>
        <w:pStyle w:val="Bezodstpw"/>
        <w:numPr>
          <w:ilvl w:val="0"/>
          <w:numId w:val="1"/>
        </w:numPr>
        <w:jc w:val="both"/>
      </w:pPr>
      <w:r>
        <w:t xml:space="preserve">W ustalonym terminie uczniowie prezentują mechanizm działania przygotowanych modeli </w:t>
      </w:r>
      <w:r w:rsidR="00A222E5">
        <w:br/>
        <w:t xml:space="preserve">i </w:t>
      </w:r>
      <w:r>
        <w:t xml:space="preserve">opisują proces w zwięzłej formie. Na podstawie obserwacji wszystkich pokazów uczniowie wypełniają przygotowane </w:t>
      </w:r>
      <w:r w:rsidR="00A222E5">
        <w:t>karty pracy</w:t>
      </w:r>
      <w:r>
        <w:t>.</w:t>
      </w:r>
    </w:p>
    <w:p w:rsidR="002359FF" w:rsidRDefault="002359FF" w:rsidP="00CC7720">
      <w:pPr>
        <w:pStyle w:val="Bezodstpw"/>
        <w:jc w:val="both"/>
      </w:pPr>
    </w:p>
    <w:p w:rsidR="002359FF" w:rsidRPr="002359FF" w:rsidRDefault="002359FF" w:rsidP="00CC7720">
      <w:pPr>
        <w:pStyle w:val="Bezodstpw"/>
        <w:jc w:val="both"/>
        <w:rPr>
          <w:b/>
        </w:rPr>
      </w:pPr>
      <w:r w:rsidRPr="002359FF">
        <w:rPr>
          <w:b/>
        </w:rPr>
        <w:t>Ewaluacja</w:t>
      </w:r>
    </w:p>
    <w:p w:rsidR="002359FF" w:rsidRDefault="00213D63" w:rsidP="00CC7720">
      <w:pPr>
        <w:pStyle w:val="Bezodstpw"/>
        <w:jc w:val="both"/>
      </w:pPr>
      <w:r>
        <w:t>Porównanie odpowiedzi na wypełnionych kartach pracy pozwoli ocenić stopień zrozumienia tematu po przedstawionym pokazie. Uczniowie sami oceniają odpow</w:t>
      </w:r>
      <w:r w:rsidR="006C6CE8">
        <w:t xml:space="preserve">iedzi swoich kolegów. Pokaz </w:t>
      </w:r>
      <w:r w:rsidR="001435C4">
        <w:t xml:space="preserve">może być </w:t>
      </w:r>
      <w:r w:rsidR="009C11CF">
        <w:t xml:space="preserve">również </w:t>
      </w:r>
      <w:r w:rsidR="006C6CE8">
        <w:t>dobrą formą</w:t>
      </w:r>
      <w:r>
        <w:t xml:space="preserve"> </w:t>
      </w:r>
      <w:r w:rsidR="006C6CE8">
        <w:t xml:space="preserve">podsumowania wiadomości dotyczących budowy i mechanizmu działania różnych układów budujących organizm człowieka. Może być </w:t>
      </w:r>
      <w:r w:rsidR="009C11CF">
        <w:t>także</w:t>
      </w:r>
      <w:r w:rsidR="006C6CE8">
        <w:t xml:space="preserve"> wykorzystany jako forma</w:t>
      </w:r>
      <w:r>
        <w:t xml:space="preserve"> prezentacji </w:t>
      </w:r>
      <w:r w:rsidR="006C6CE8">
        <w:t xml:space="preserve">wiadomości </w:t>
      </w:r>
      <w:r>
        <w:t xml:space="preserve">dla kolegów </w:t>
      </w:r>
      <w:r w:rsidR="006C6CE8">
        <w:t xml:space="preserve">albo rodziców w ramach cyklicznych spotkań </w:t>
      </w:r>
      <w:bookmarkStart w:id="0" w:name="_GoBack"/>
      <w:bookmarkEnd w:id="0"/>
      <w:r w:rsidR="006C6CE8">
        <w:t>z wychowawcą.</w:t>
      </w:r>
    </w:p>
    <w:p w:rsidR="004F6D4D" w:rsidRDefault="004F6D4D" w:rsidP="00CC7720">
      <w:pPr>
        <w:pStyle w:val="Bezodstpw"/>
        <w:jc w:val="both"/>
      </w:pPr>
    </w:p>
    <w:sectPr w:rsidR="004F6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0651D"/>
    <w:multiLevelType w:val="hybridMultilevel"/>
    <w:tmpl w:val="9A52A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5345B8"/>
    <w:multiLevelType w:val="hybridMultilevel"/>
    <w:tmpl w:val="32149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7536C4"/>
    <w:multiLevelType w:val="hybridMultilevel"/>
    <w:tmpl w:val="E1CC12EC"/>
    <w:lvl w:ilvl="0" w:tplc="697047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25"/>
    <w:rsid w:val="0009312C"/>
    <w:rsid w:val="001435C4"/>
    <w:rsid w:val="001775C5"/>
    <w:rsid w:val="00213D63"/>
    <w:rsid w:val="002145CD"/>
    <w:rsid w:val="002359FF"/>
    <w:rsid w:val="00290133"/>
    <w:rsid w:val="0032456D"/>
    <w:rsid w:val="0034618F"/>
    <w:rsid w:val="00414FB5"/>
    <w:rsid w:val="0048693A"/>
    <w:rsid w:val="004F6D4D"/>
    <w:rsid w:val="005860A3"/>
    <w:rsid w:val="005A69EB"/>
    <w:rsid w:val="005B1F0D"/>
    <w:rsid w:val="005E445E"/>
    <w:rsid w:val="00681C51"/>
    <w:rsid w:val="006C669C"/>
    <w:rsid w:val="006C6CE8"/>
    <w:rsid w:val="006D59F6"/>
    <w:rsid w:val="006F0FB7"/>
    <w:rsid w:val="00722B25"/>
    <w:rsid w:val="007637F4"/>
    <w:rsid w:val="008120F6"/>
    <w:rsid w:val="00970C89"/>
    <w:rsid w:val="009C11CF"/>
    <w:rsid w:val="009D40C5"/>
    <w:rsid w:val="009E328F"/>
    <w:rsid w:val="00A222E5"/>
    <w:rsid w:val="00A22C63"/>
    <w:rsid w:val="00AF20E8"/>
    <w:rsid w:val="00BA2E95"/>
    <w:rsid w:val="00C30EF4"/>
    <w:rsid w:val="00C76755"/>
    <w:rsid w:val="00CB0F30"/>
    <w:rsid w:val="00CB29E5"/>
    <w:rsid w:val="00CC7720"/>
    <w:rsid w:val="00D608B1"/>
    <w:rsid w:val="00D80639"/>
    <w:rsid w:val="00E16813"/>
    <w:rsid w:val="00E41FB9"/>
    <w:rsid w:val="00E91D1C"/>
    <w:rsid w:val="00EB04DE"/>
    <w:rsid w:val="00EC1353"/>
    <w:rsid w:val="00F22750"/>
    <w:rsid w:val="00FC3E01"/>
    <w:rsid w:val="00FC6747"/>
    <w:rsid w:val="00FC6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CF52-D177-4448-98BC-CC1A8C5D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59FF"/>
    <w:pPr>
      <w:spacing w:after="0" w:line="240" w:lineRule="auto"/>
    </w:pPr>
  </w:style>
  <w:style w:type="paragraph" w:styleId="Tekstdymka">
    <w:name w:val="Balloon Text"/>
    <w:basedOn w:val="Normalny"/>
    <w:link w:val="TekstdymkaZnak"/>
    <w:uiPriority w:val="99"/>
    <w:semiHidden/>
    <w:unhideWhenUsed/>
    <w:rsid w:val="006F0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FB7"/>
    <w:rPr>
      <w:rFonts w:ascii="Tahoma" w:hAnsi="Tahoma" w:cs="Tahoma"/>
      <w:sz w:val="16"/>
      <w:szCs w:val="16"/>
    </w:rPr>
  </w:style>
  <w:style w:type="character" w:styleId="Hipercze">
    <w:name w:val="Hyperlink"/>
    <w:basedOn w:val="Domylnaczcionkaakapitu"/>
    <w:uiPriority w:val="99"/>
    <w:unhideWhenUsed/>
    <w:rsid w:val="006F0FB7"/>
    <w:rPr>
      <w:color w:val="0000FF" w:themeColor="hyperlink"/>
      <w:u w:val="single"/>
    </w:rPr>
  </w:style>
  <w:style w:type="character" w:styleId="Odwoaniedokomentarza">
    <w:name w:val="annotation reference"/>
    <w:basedOn w:val="Domylnaczcionkaakapitu"/>
    <w:uiPriority w:val="99"/>
    <w:semiHidden/>
    <w:unhideWhenUsed/>
    <w:rsid w:val="007637F4"/>
    <w:rPr>
      <w:sz w:val="16"/>
      <w:szCs w:val="16"/>
    </w:rPr>
  </w:style>
  <w:style w:type="paragraph" w:styleId="Tekstkomentarza">
    <w:name w:val="annotation text"/>
    <w:basedOn w:val="Normalny"/>
    <w:link w:val="TekstkomentarzaZnak"/>
    <w:uiPriority w:val="99"/>
    <w:semiHidden/>
    <w:unhideWhenUsed/>
    <w:rsid w:val="007637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37F4"/>
    <w:rPr>
      <w:sz w:val="20"/>
      <w:szCs w:val="20"/>
    </w:rPr>
  </w:style>
  <w:style w:type="paragraph" w:styleId="Tematkomentarza">
    <w:name w:val="annotation subject"/>
    <w:basedOn w:val="Tekstkomentarza"/>
    <w:next w:val="Tekstkomentarza"/>
    <w:link w:val="TematkomentarzaZnak"/>
    <w:uiPriority w:val="99"/>
    <w:semiHidden/>
    <w:unhideWhenUsed/>
    <w:rsid w:val="007637F4"/>
    <w:rPr>
      <w:b/>
      <w:bCs/>
    </w:rPr>
  </w:style>
  <w:style w:type="character" w:customStyle="1" w:styleId="TematkomentarzaZnak">
    <w:name w:val="Temat komentarza Znak"/>
    <w:basedOn w:val="TekstkomentarzaZnak"/>
    <w:link w:val="Tematkomentarza"/>
    <w:uiPriority w:val="99"/>
    <w:semiHidden/>
    <w:rsid w:val="007637F4"/>
    <w:rPr>
      <w:b/>
      <w:bCs/>
      <w:sz w:val="20"/>
      <w:szCs w:val="20"/>
    </w:rPr>
  </w:style>
  <w:style w:type="paragraph" w:styleId="Poprawka">
    <w:name w:val="Revision"/>
    <w:hidden/>
    <w:uiPriority w:val="99"/>
    <w:semiHidden/>
    <w:rsid w:val="00763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GDCbZIVL4"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pinterest.com/pin/7304282518611523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c9eZGcLcQ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4633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Jungu</dc:creator>
  <cp:lastModifiedBy>Dorota Dąbrowska-Mróz</cp:lastModifiedBy>
  <cp:revision>2</cp:revision>
  <dcterms:created xsi:type="dcterms:W3CDTF">2017-10-13T12:39:00Z</dcterms:created>
  <dcterms:modified xsi:type="dcterms:W3CDTF">2017-10-13T12:39:00Z</dcterms:modified>
</cp:coreProperties>
</file>